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7FE" w:rsidRPr="00117AE2" w:rsidRDefault="007177FE" w:rsidP="0076711E">
      <w:pPr>
        <w:spacing w:after="0" w:line="240" w:lineRule="auto"/>
        <w:ind w:left="6095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7"/>
        <w:tblW w:w="1530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7177FE" w:rsidTr="007177FE">
        <w:tc>
          <w:tcPr>
            <w:tcW w:w="11624" w:type="dxa"/>
          </w:tcPr>
          <w:p w:rsidR="007177FE" w:rsidRDefault="007177FE" w:rsidP="0076711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7177FE" w:rsidRDefault="007177FE" w:rsidP="007177FE">
            <w:pPr>
              <w:ind w:left="-2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17A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Приложение № 2</w:t>
            </w:r>
            <w:r w:rsidR="008377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Pr="00117A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177FE" w:rsidRPr="00117AE2" w:rsidRDefault="007177FE" w:rsidP="007177FE">
            <w:pPr>
              <w:ind w:left="-2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Pr="00117A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Тарифному соглашению</w:t>
            </w:r>
          </w:p>
          <w:p w:rsidR="007177FE" w:rsidRDefault="007177FE" w:rsidP="00837752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17A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77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8377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  <w:r w:rsidRPr="00117A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  <w:r w:rsidRPr="00117A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.202</w:t>
            </w:r>
            <w:r w:rsidR="008377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76711E" w:rsidRPr="00117AE2" w:rsidRDefault="0076711E" w:rsidP="0076711E">
      <w:pPr>
        <w:spacing w:after="0" w:line="240" w:lineRule="auto"/>
        <w:ind w:left="6095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711E" w:rsidRDefault="0076711E" w:rsidP="0076711E">
      <w:pPr>
        <w:pStyle w:val="a5"/>
        <w:ind w:left="4088" w:hanging="2689"/>
        <w:jc w:val="left"/>
      </w:pPr>
      <w:r w:rsidRPr="00117AE2">
        <w:t>ПОРЯДОК</w:t>
      </w:r>
      <w:r w:rsidRPr="00117AE2">
        <w:rPr>
          <w:spacing w:val="-7"/>
        </w:rPr>
        <w:t xml:space="preserve"> </w:t>
      </w:r>
      <w:r w:rsidRPr="00117AE2">
        <w:t>РАСЧЕТА</w:t>
      </w:r>
      <w:r w:rsidRPr="00117AE2">
        <w:rPr>
          <w:spacing w:val="-8"/>
        </w:rPr>
        <w:t xml:space="preserve"> </w:t>
      </w:r>
      <w:r w:rsidRPr="00117AE2">
        <w:t>ЗНАЧЕНИЙ</w:t>
      </w:r>
      <w:r w:rsidRPr="00117AE2">
        <w:rPr>
          <w:spacing w:val="-8"/>
        </w:rPr>
        <w:t xml:space="preserve"> </w:t>
      </w:r>
      <w:r w:rsidRPr="00117AE2">
        <w:t>ПОКАЗАТЕЛЕЙ</w:t>
      </w:r>
      <w:r w:rsidRPr="00117AE2">
        <w:rPr>
          <w:spacing w:val="-8"/>
        </w:rPr>
        <w:t xml:space="preserve"> </w:t>
      </w:r>
      <w:r w:rsidRPr="00117AE2">
        <w:t>РЕЗУЛЬТАТИВНОСТИ ДЕЯТЕЛЬНОСТИ МЕДИЦИНСКИХ ОРГАНИЗАЦИЙ</w:t>
      </w:r>
    </w:p>
    <w:p w:rsidR="00594798" w:rsidRPr="00117AE2" w:rsidRDefault="00594798" w:rsidP="0076711E">
      <w:pPr>
        <w:pStyle w:val="a5"/>
        <w:ind w:left="4088" w:hanging="2689"/>
        <w:jc w:val="left"/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686"/>
        <w:gridCol w:w="4819"/>
        <w:gridCol w:w="1559"/>
        <w:gridCol w:w="4536"/>
      </w:tblGrid>
      <w:tr w:rsidR="0076711E" w:rsidRPr="00117AE2" w:rsidTr="00220B88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11E" w:rsidRPr="00117AE2" w:rsidRDefault="005F6761" w:rsidP="005F6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11E" w:rsidRPr="00117AE2" w:rsidRDefault="0076711E" w:rsidP="005F6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11E" w:rsidRPr="00117AE2" w:rsidRDefault="0076711E" w:rsidP="005F6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Формула расчета </w:t>
            </w:r>
            <w:hyperlink w:anchor="Par402" w:history="1">
              <w:r w:rsidRPr="00117AE2">
                <w:rPr>
                  <w:rFonts w:ascii="Times New Roman" w:hAnsi="Times New Roman" w:cs="Times New Roman"/>
                  <w:b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11E" w:rsidRPr="00117AE2" w:rsidRDefault="0076711E" w:rsidP="005F6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11E" w:rsidRPr="00117AE2" w:rsidRDefault="0076711E" w:rsidP="005F6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</w:t>
            </w:r>
          </w:p>
        </w:tc>
      </w:tr>
      <w:tr w:rsidR="0076711E" w:rsidRPr="00117AE2" w:rsidTr="00220B88">
        <w:tc>
          <w:tcPr>
            <w:tcW w:w="15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t>Взрослое население (в возрасте 18 лет и старше)</w:t>
            </w:r>
          </w:p>
        </w:tc>
      </w:tr>
      <w:tr w:rsidR="0076711E" w:rsidRPr="00117AE2" w:rsidTr="00220B88">
        <w:tc>
          <w:tcPr>
            <w:tcW w:w="15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t>Оценка эффективности профилактических мероприятий</w:t>
            </w: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5F6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9F729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35"/>
                <w:sz w:val="28"/>
                <w:szCs w:val="28"/>
                <w:lang w:eastAsia="ru-RU"/>
              </w:rPr>
              <w:drawing>
                <wp:inline distT="0" distB="0" distL="0" distR="0" wp14:anchorId="32F67222" wp14:editId="33855E97">
                  <wp:extent cx="2657475" cy="62865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791" cy="62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9F7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9F729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220B88" w:rsidP="009F7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prof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:rsidR="0076711E" w:rsidRPr="00117AE2" w:rsidRDefault="00220B88" w:rsidP="009F7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prof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врачебных посещений с профилактической целью за период;</w:t>
            </w:r>
          </w:p>
          <w:p w:rsidR="0076711E" w:rsidRPr="00117AE2" w:rsidRDefault="00220B88" w:rsidP="009F7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vs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посещений за период (включая посещения на дому);</w:t>
            </w:r>
          </w:p>
          <w:p w:rsidR="0076711E" w:rsidRPr="00117AE2" w:rsidRDefault="00220B88" w:rsidP="009F7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Oz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обращений за отчетный период;</w:t>
            </w:r>
          </w:p>
          <w:p w:rsidR="0076711E" w:rsidRPr="00117AE2" w:rsidRDefault="00220B88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k - коэффициент перевода обращений в посещения.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220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220B8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 wp14:anchorId="1E8A9156" wp14:editId="44F658D9">
                  <wp:extent cx="2067560" cy="548640"/>
                  <wp:effectExtent l="0" t="0" r="8890" b="381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756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E90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220B88" w:rsidP="00220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76711E" w:rsidRPr="00117AE2" w:rsidRDefault="00220B88" w:rsidP="00220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BSK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76711E" w:rsidRPr="00117AE2" w:rsidRDefault="00220B88" w:rsidP="00220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BSK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220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220B8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 wp14:anchorId="39BB570C" wp14:editId="63073582">
                  <wp:extent cx="2091055" cy="548640"/>
                  <wp:effectExtent l="0" t="0" r="4445" b="381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05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E90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основной,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основного заболевания.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220B88" w:rsidP="00220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зно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76711E" w:rsidRPr="00117AE2" w:rsidRDefault="00220B88" w:rsidP="00220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ZNO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76711E" w:rsidRPr="00117AE2" w:rsidRDefault="00220B88" w:rsidP="00220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ZNO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 wp14:anchorId="269CA760" wp14:editId="62CDDDF9">
                  <wp:extent cx="1964055" cy="548640"/>
                  <wp:effectExtent l="0" t="0" r="0" b="381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05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E90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хобл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 wp14:anchorId="0EC979F8" wp14:editId="6258D0C5">
                  <wp:extent cx="1828800" cy="548640"/>
                  <wp:effectExtent l="0" t="0" r="0" b="381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E90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сд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SD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дисп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SD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плана вакцинации взрослых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 по эпидемиологическим показаниям за период (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коронавирусная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инфекция COVID-19).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31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44DFFD2" wp14:editId="3F5BBE22">
                  <wp:extent cx="2067560" cy="572770"/>
                  <wp:effectExtent l="0" t="0" r="889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7560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E90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Источником информации являются сведения органов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Vv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эпид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процент выполнения плана вакцинации взрослых граждан по эпидемиологическим показаниям за период (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коронавирусная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инфекция COVID-19);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Fv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эпид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фактическое число взрослых граждан, вакцинированных от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COVID-19 в отчетном периоде;</w:t>
            </w:r>
          </w:p>
          <w:p w:rsidR="0076711E" w:rsidRPr="00117AE2" w:rsidRDefault="006C224F" w:rsidP="00852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Pv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эпид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граждан, подлежащих вакцинации по эпидемиологическим показаниям за период (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коронавирусная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инфекция COVID-19)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15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Оценка эффективности диспансерного наблюдения</w:t>
            </w: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взрослых пациентов с болезнями системы кровообращения</w:t>
            </w:r>
            <w:hyperlink w:anchor="Par401" w:history="1">
              <w:r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</w:t>
            </w:r>
            <w:hyperlink w:anchor="Par401" w:history="1">
              <w:r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имеющих высокий риск преждевременной смерти,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3D99E396" wp14:editId="53BCC509">
                  <wp:extent cx="1868805" cy="548640"/>
                  <wp:effectExtent l="0" t="0" r="0" b="381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80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E902CD" w:rsidP="00900B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00B7A" w:rsidRPr="00117A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B7A" w:rsidRPr="00117AE2">
              <w:rPr>
                <w:rFonts w:ascii="Times New Roman" w:hAnsi="Times New Roman" w:cs="Times New Roman"/>
                <w:sz w:val="28"/>
                <w:szCs w:val="28"/>
              </w:rPr>
              <w:t>100 пациентов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результат обращения;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сопутствующего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осложнения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диспансерное наблюдение.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DN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риск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 с болезнями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кровообращения</w:t>
            </w:r>
            <w:hyperlink w:anchor="Par401" w:history="1">
              <w:r w:rsidR="0076711E"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, имеющих высокий риск преждевременной смерти, состоящих под диспансерным наблюдением, от общего числа 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взрослых пациентов с болезнями системы кровообращения</w:t>
            </w:r>
            <w:hyperlink w:anchor="Par401" w:history="1">
              <w:r w:rsidR="0076711E"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, имеющих высокий риск преждевременной смерти, за период;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дн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болезнями системы кровообращения</w:t>
            </w:r>
            <w:hyperlink w:anchor="Par401" w:history="1">
              <w:r w:rsidR="0076711E"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, имеющих высокий риск преждевременной смерти, состоящих под диспансерным наблюдением;</w:t>
            </w:r>
          </w:p>
          <w:p w:rsidR="0076711E" w:rsidRPr="00117AE2" w:rsidRDefault="006C224F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числа взрослых пациентов с болезнями системы кровообращения</w:t>
            </w:r>
            <w:hyperlink w:anchor="Par401" w:history="1">
              <w:r w:rsidR="0076711E"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Число взрослых пациентов с болезнями системы кровообращения</w:t>
            </w:r>
            <w:hyperlink w:anchor="Par401" w:history="1">
              <w:r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пациентов с болезнями системы кровообращения</w:t>
            </w:r>
            <w:hyperlink w:anchor="Par401" w:history="1">
              <w:r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 имеющих высокий риск преждевременной смерти,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32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BDFD86B" wp14:editId="257E34CC">
                  <wp:extent cx="1876425" cy="588645"/>
                  <wp:effectExtent l="0" t="0" r="9525" b="190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E31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902CD" w:rsidRPr="00117AE2">
              <w:rPr>
                <w:rFonts w:ascii="Times New Roman" w:hAnsi="Times New Roman" w:cs="Times New Roman"/>
                <w:sz w:val="28"/>
                <w:szCs w:val="28"/>
              </w:rPr>
              <w:t>а 100 пациентов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диспансеризации, профилактических медицинских осмотров, медицинской помощи при подозрении на ЗНО":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результат обращения;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сопутствующего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осложнения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диспансерное наблюдение;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условия оказания медицинской помощи;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форма оказания медицинской помощи.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76711E" w:rsidP="006C2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Sриск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болезнями системы кровообращения</w:t>
            </w:r>
            <w:hyperlink w:anchor="Par401" w:history="1">
              <w:r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, имеющих высокий риск преждевременной смерти, которым за период оказана медицинская помощь в неотложной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форме и (или) скорая медицинская помощь, от общего числа взрослых пациентов с болезнями системы кровообращения</w:t>
            </w:r>
            <w:hyperlink w:anchor="Par401" w:history="1">
              <w:r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 имеющих высокий риск преждевременной смерти, за период;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Vриск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болезнями системы кровообращения</w:t>
            </w:r>
            <w:hyperlink w:anchor="Par401" w:history="1">
              <w:r w:rsidR="0076711E"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w:anchor="Par401" w:history="1">
              <w:r w:rsidR="0076711E"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, приводящих к высокому риску преждевременной смертности;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Dриск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 с болезнями системы кровообращения</w:t>
            </w:r>
            <w:hyperlink w:anchor="Par401" w:history="1">
              <w:r w:rsidR="0076711E" w:rsidRPr="00117AE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Доля взрослых пациентов с болезнями системы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75BC4B3A" wp14:editId="539ED719">
                  <wp:extent cx="2011680" cy="548640"/>
                  <wp:effectExtent l="0" t="0" r="0" b="381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68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60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Источником информации являются реестры, оказанной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медицинской помощи застрахованным лицам.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постановки на диспансерный учет;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возраст пациента;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рождения.</w:t>
            </w:r>
          </w:p>
          <w:p w:rsidR="0076711E" w:rsidRPr="00117AE2" w:rsidRDefault="0076711E" w:rsidP="0096502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965022" w:rsidRPr="00117AE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м наблюдением (</w:t>
            </w:r>
            <w:hyperlink r:id="rId16" w:history="1">
              <w:r w:rsidRPr="00117AE2">
                <w:rPr>
                  <w:rFonts w:ascii="Times New Roman" w:hAnsi="Times New Roman" w:cs="Times New Roman"/>
                  <w:sz w:val="28"/>
                  <w:szCs w:val="28"/>
                </w:rPr>
                <w:t>гл. 15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Приказ 108н МЗ РФ)</w:t>
            </w:r>
            <w:r w:rsidR="00607DFC" w:rsidRPr="00117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DN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BSK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дн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BSK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FAEAAA2" wp14:editId="3AD4C671">
                  <wp:extent cx="1908175" cy="548640"/>
                  <wp:effectExtent l="0" t="0" r="0" b="381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60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- дата постановки на диспансерный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учет;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возраст пациента;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рождения.</w:t>
            </w:r>
          </w:p>
          <w:p w:rsidR="0076711E" w:rsidRPr="00117AE2" w:rsidRDefault="0076711E" w:rsidP="007728E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7728EF" w:rsidRPr="00117AE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м наблюдением (</w:t>
            </w:r>
            <w:hyperlink r:id="rId18" w:history="1">
              <w:r w:rsidRPr="00117AE2">
                <w:rPr>
                  <w:rFonts w:ascii="Times New Roman" w:hAnsi="Times New Roman" w:cs="Times New Roman"/>
                  <w:sz w:val="28"/>
                  <w:szCs w:val="28"/>
                </w:rPr>
                <w:t>гл. 15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Приказ 108н МЗ РФ)</w:t>
            </w:r>
            <w:r w:rsidR="00607DFC" w:rsidRPr="00117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DN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хобл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 с установленным диагнозом хроническая обструктивная болезнь легких, в отношении которых 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дн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сахарный диабет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FCDC2BB" wp14:editId="63B44611">
                  <wp:extent cx="1772920" cy="548640"/>
                  <wp:effectExtent l="0" t="0" r="0" b="381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92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60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постановки на диспансерный учет;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возраст пациента;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рождения.</w:t>
            </w:r>
          </w:p>
          <w:p w:rsidR="0076711E" w:rsidRPr="00117AE2" w:rsidRDefault="0076711E" w:rsidP="009436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94364F" w:rsidRPr="00117AE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м наблюдением (</w:t>
            </w:r>
            <w:hyperlink r:id="rId20" w:history="1">
              <w:r w:rsidRPr="00117AE2">
                <w:rPr>
                  <w:rFonts w:ascii="Times New Roman" w:hAnsi="Times New Roman" w:cs="Times New Roman"/>
                  <w:sz w:val="28"/>
                  <w:szCs w:val="28"/>
                </w:rPr>
                <w:t>гл. 15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Приказ 108н МЗ РФ)</w:t>
            </w:r>
            <w:r w:rsidR="00607DFC" w:rsidRPr="00117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DN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сд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числа взрослых пациентов с впервые в жизни установленным диагнозом сахарный диабет за период;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SD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дн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SD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вп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 wp14:anchorId="15F0D49E" wp14:editId="53196E17">
                  <wp:extent cx="2170430" cy="548640"/>
                  <wp:effectExtent l="0" t="0" r="1270" b="381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43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E90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22" w:history="1">
              <w:r w:rsidRPr="00117AE2">
                <w:rPr>
                  <w:rFonts w:ascii="Times New Roman" w:hAnsi="Times New Roman" w:cs="Times New Roman"/>
                  <w:sz w:val="28"/>
                  <w:szCs w:val="28"/>
                </w:rPr>
                <w:t>гл. 15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Приказ 108н МЗ РФ)</w:t>
            </w:r>
            <w:r w:rsidR="00607DFC" w:rsidRPr="00117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 (стационар) оказанной медицинской помощи застрахованным лицам.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сопутствующий;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осложнений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форма оказания медицинской помощи.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всего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всего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Dn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всего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11E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607DF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 wp14:anchorId="11A14725" wp14:editId="7333014C">
                  <wp:extent cx="1828800" cy="548640"/>
                  <wp:effectExtent l="0" t="0" r="0" b="381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900B7A" w:rsidP="00E90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начала лечения;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сопутствующий;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осложнений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форма оказания медицинской помощи</w:t>
            </w:r>
            <w:r w:rsidR="00607DFC" w:rsidRPr="00117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711E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76711E" w:rsidRPr="00117AE2" w:rsidRDefault="00607DFC" w:rsidP="00607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76711E"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бск</w:t>
            </w:r>
            <w:proofErr w:type="spellEnd"/>
            <w:r w:rsidR="0076711E"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1E" w:rsidRPr="00117AE2" w:rsidRDefault="0076711E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ретинопатия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 wp14:anchorId="7272F74F" wp14:editId="3F86797A">
                  <wp:extent cx="1343660" cy="548640"/>
                  <wp:effectExtent l="0" t="0" r="889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66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ретинопатия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  <w:proofErr w:type="gramEnd"/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proofErr w:type="gram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Osl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взрослых пациентов, находящихся под диспансерным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ретинопатия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 диабетическая стопа);</w:t>
            </w:r>
            <w:proofErr w:type="gramEnd"/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25" w:history="1">
              <w:r w:rsidRPr="00117AE2">
                <w:rPr>
                  <w:rFonts w:ascii="Times New Roman" w:hAnsi="Times New Roman" w:cs="Times New Roman"/>
                  <w:sz w:val="28"/>
                  <w:szCs w:val="28"/>
                </w:rPr>
                <w:t>гл. 15</w:t>
              </w:r>
            </w:hyperlink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Приказ 108н МЗ РФ).</w:t>
            </w:r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диагноз сопутствующий</w:t>
            </w:r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 - характер заболевания;</w:t>
            </w:r>
          </w:p>
          <w:p w:rsidR="006604B0" w:rsidRPr="00117AE2" w:rsidRDefault="006604B0" w:rsidP="00EC4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посещения.</w:t>
            </w:r>
          </w:p>
        </w:tc>
      </w:tr>
      <w:tr w:rsidR="006604B0" w:rsidRPr="00117AE2" w:rsidTr="002804C1">
        <w:tc>
          <w:tcPr>
            <w:tcW w:w="15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Детское население (от 0 до 17 лет включительно)</w:t>
            </w:r>
          </w:p>
        </w:tc>
      </w:tr>
      <w:tr w:rsidR="006604B0" w:rsidRPr="00117AE2" w:rsidTr="00220B88">
        <w:tc>
          <w:tcPr>
            <w:tcW w:w="15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профилактических мероприятий</w:t>
            </w: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31"/>
                <w:sz w:val="28"/>
                <w:szCs w:val="28"/>
                <w:lang w:eastAsia="ru-RU"/>
              </w:rPr>
              <w:drawing>
                <wp:inline distT="0" distB="0" distL="0" distR="0" wp14:anchorId="6D7EED55" wp14:editId="3963BF87">
                  <wp:extent cx="1876425" cy="572770"/>
                  <wp:effectExtent l="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CA3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Vd</w:t>
            </w:r>
            <w:r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нац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Fd</w:t>
            </w:r>
            <w:r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нац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Pd</w:t>
            </w:r>
            <w:r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нац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детей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32"/>
                <w:sz w:val="28"/>
                <w:szCs w:val="28"/>
                <w:lang w:eastAsia="ru-RU"/>
              </w:rPr>
              <w:drawing>
                <wp:inline distT="0" distB="0" distL="0" distR="0" wp14:anchorId="42B77C61" wp14:editId="142B6304">
                  <wp:extent cx="1971675" cy="588645"/>
                  <wp:effectExtent l="0" t="0" r="9525" b="190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Ddkms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Cdkms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Cpkms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впервые </w:t>
            </w:r>
            <w:proofErr w:type="gram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32"/>
                <w:sz w:val="28"/>
                <w:szCs w:val="28"/>
                <w:lang w:eastAsia="ru-RU"/>
              </w:rPr>
              <w:drawing>
                <wp:inline distT="0" distB="0" distL="0" distR="0" wp14:anchorId="5F8258C2" wp14:editId="2693EF2F">
                  <wp:extent cx="1614170" cy="588645"/>
                  <wp:effectExtent l="0" t="0" r="5080" b="190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170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Ddgl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Cdgl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Cpgl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32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144B9659" wp14:editId="32D3979E">
                  <wp:extent cx="1828800" cy="588645"/>
                  <wp:effectExtent l="0" t="0" r="0" b="190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Отбор информации для расчета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показателей осуществляется по полям реестра: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Dbop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Cdbop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Cpbop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32"/>
                <w:sz w:val="28"/>
                <w:szCs w:val="28"/>
                <w:lang w:eastAsia="ru-RU"/>
              </w:rPr>
              <w:drawing>
                <wp:inline distT="0" distB="0" distL="0" distR="0" wp14:anchorId="7A6C6694" wp14:editId="2BA84855">
                  <wp:extent cx="1876425" cy="588645"/>
                  <wp:effectExtent l="0" t="0" r="9525" b="190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характер заболевания;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Ddbsk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Cdbsk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Cpbsk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32"/>
                <w:sz w:val="28"/>
                <w:szCs w:val="28"/>
                <w:lang w:eastAsia="ru-RU"/>
              </w:rPr>
              <w:drawing>
                <wp:inline distT="0" distB="0" distL="0" distR="0" wp14:anchorId="71EBB56D" wp14:editId="7A9BFA8C">
                  <wp:extent cx="1852930" cy="588645"/>
                  <wp:effectExtent l="0" t="0" r="0" b="190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930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Отбор информации для расчета показателей осуществляется по полям реестра: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рождения;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дата окончания лечения;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впервые выявлено (основной);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заболевания;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цель посещения.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28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Ddbes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Cdbes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питания и нарушения обмена веществ за период;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Cpbes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766DBB">
        <w:tc>
          <w:tcPr>
            <w:tcW w:w="15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Оказание акушерско-гинекологической помощи</w:t>
            </w:r>
          </w:p>
        </w:tc>
      </w:tr>
      <w:tr w:rsidR="006604B0" w:rsidRPr="00117AE2" w:rsidTr="00220B88">
        <w:tc>
          <w:tcPr>
            <w:tcW w:w="15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b/>
                <w:sz w:val="28"/>
                <w:szCs w:val="28"/>
              </w:rPr>
              <w:t>Оценка эффективности профилактических мероприятий</w:t>
            </w: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консультирование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 wp14:anchorId="152E6CD1" wp14:editId="31114766">
                  <wp:extent cx="1158875" cy="467995"/>
                  <wp:effectExtent l="0" t="0" r="3175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7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E31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консультирование за период;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отк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женщин, отказавшихся от искусственного прерывания беременности;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K - общее число женщин, прошедших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консультирование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Доля беременных женщин, вакцинированных от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4"/>
                <w:szCs w:val="24"/>
                <w:lang w:eastAsia="ru-RU"/>
              </w:rPr>
              <w:drawing>
                <wp:inline distT="0" distB="0" distL="0" distR="0" wp14:anchorId="7EECD3BD" wp14:editId="5E8408FF">
                  <wp:extent cx="2222500" cy="54229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CA3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Pb</w:t>
            </w:r>
            <w:r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) и данные федерального регистра вакцинированных (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Fb</w:t>
            </w:r>
            <w:r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Vb</w:t>
            </w:r>
            <w:r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беременных женщин, вакцинированных от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COVID-19, за период, от числа женщин, состоящих на учете по беременности и родам на начало периода;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Fb</w:t>
            </w:r>
            <w:r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фактическое число беременных женщин, вакцинированных от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COVID-19, за период;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Pb</w:t>
            </w:r>
            <w:r w:rsidRPr="00117A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covid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новообразование шейки матки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A5A0AE9" wp14:editId="3B61522E">
                  <wp:extent cx="1654175" cy="548640"/>
                  <wp:effectExtent l="0" t="0" r="3175" b="381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17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CA3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признак подозрения на злокачественное новообразование.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основной,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основного заболевания.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2E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Z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шм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женщин с установленным диагнозом злокачественное новообразование шейки матки за период;</w:t>
            </w:r>
          </w:p>
          <w:p w:rsidR="006604B0" w:rsidRPr="00117AE2" w:rsidRDefault="006604B0" w:rsidP="002E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A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шм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6604B0" w:rsidRPr="00117AE2" w:rsidRDefault="006604B0" w:rsidP="002E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V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шм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 wp14:anchorId="1F9A77C5" wp14:editId="03F177DE">
                  <wp:extent cx="1637665" cy="548640"/>
                  <wp:effectExtent l="0" t="0" r="635" b="381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66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CA3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Расчет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признак подозрения на злокачественное новообразование.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 движение пациента возможно отследить по формату Д4. Файл со сведениями при осуществлении персонифицированного учета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диагноз основной,</w:t>
            </w:r>
          </w:p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- характер основного заболевания.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C90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Z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мж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6604B0" w:rsidRPr="00117AE2" w:rsidRDefault="006604B0" w:rsidP="00C90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A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мж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число женщин с </w:t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6604B0" w:rsidRPr="00117AE2" w:rsidRDefault="006604B0" w:rsidP="00C90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V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мж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4B0" w:rsidRPr="00117AE2" w:rsidTr="00220B88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936A1D" w:rsidRDefault="006604B0" w:rsidP="00660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  <w:lang w:eastAsia="ru-RU"/>
              </w:rPr>
              <w:drawing>
                <wp:inline distT="0" distB="0" distL="0" distR="0" wp14:anchorId="61903512" wp14:editId="7450E0EE">
                  <wp:extent cx="1081405" cy="548640"/>
                  <wp:effectExtent l="0" t="0" r="4445" b="381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CA3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604B0" w:rsidRPr="00117AE2" w:rsidTr="00220B88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  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родоразрешением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за период;</w:t>
            </w:r>
          </w:p>
          <w:p w:rsidR="006604B0" w:rsidRPr="00117AE2" w:rsidRDefault="006604B0" w:rsidP="00766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U - общее число женщин, состоявших на учете по поводу беременности и родов за период, с </w:t>
            </w:r>
            <w:proofErr w:type="spellStart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>родоразрешением</w:t>
            </w:r>
            <w:proofErr w:type="spellEnd"/>
            <w:r w:rsidRPr="00117AE2">
              <w:rPr>
                <w:rFonts w:ascii="Times New Roman" w:hAnsi="Times New Roman" w:cs="Times New Roman"/>
                <w:sz w:val="28"/>
                <w:szCs w:val="28"/>
              </w:rPr>
              <w:t xml:space="preserve"> за период.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B0" w:rsidRPr="00117AE2" w:rsidRDefault="006604B0" w:rsidP="0076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711E" w:rsidRPr="00117AE2" w:rsidRDefault="0076711E" w:rsidP="0076711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01"/>
      <w:bookmarkEnd w:id="1"/>
      <w:r w:rsidRPr="00117AE2">
        <w:rPr>
          <w:rFonts w:ascii="Times New Roman" w:hAnsi="Times New Roman" w:cs="Times New Roman"/>
          <w:sz w:val="28"/>
          <w:szCs w:val="28"/>
        </w:rPr>
        <w:lastRenderedPageBreak/>
        <w:t xml:space="preserve">&lt;*&gt; По набору кодов Международной статистической </w:t>
      </w:r>
      <w:hyperlink r:id="rId37" w:history="1">
        <w:r w:rsidRPr="00117AE2">
          <w:rPr>
            <w:rFonts w:ascii="Times New Roman" w:hAnsi="Times New Roman" w:cs="Times New Roman"/>
            <w:sz w:val="28"/>
            <w:szCs w:val="28"/>
          </w:rPr>
          <w:t>классификацией</w:t>
        </w:r>
      </w:hyperlink>
      <w:r w:rsidRPr="00117AE2">
        <w:rPr>
          <w:rFonts w:ascii="Times New Roman" w:hAnsi="Times New Roman" w:cs="Times New Roman"/>
          <w:sz w:val="28"/>
          <w:szCs w:val="28"/>
        </w:rPr>
        <w:t xml:space="preserve"> болезней и проблем, связанных со здоровьем, десятого пересмотра (МКБ-10).</w:t>
      </w:r>
    </w:p>
    <w:p w:rsidR="0076711E" w:rsidRPr="00117AE2" w:rsidRDefault="0076711E" w:rsidP="0076711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02"/>
      <w:bookmarkEnd w:id="2"/>
      <w:r w:rsidRPr="00117AE2">
        <w:rPr>
          <w:rFonts w:ascii="Times New Roman" w:hAnsi="Times New Roman" w:cs="Times New Roman"/>
          <w:sz w:val="28"/>
          <w:szCs w:val="28"/>
        </w:rPr>
        <w:t xml:space="preserve">&lt;**&gt; В условиях распространения новой </w:t>
      </w:r>
      <w:proofErr w:type="spellStart"/>
      <w:r w:rsidRPr="00117AE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17AE2">
        <w:rPr>
          <w:rFonts w:ascii="Times New Roman" w:hAnsi="Times New Roman" w:cs="Times New Roman"/>
          <w:sz w:val="28"/>
          <w:szCs w:val="28"/>
        </w:rPr>
        <w:t xml:space="preserve">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:rsidR="0076711E" w:rsidRPr="0076711E" w:rsidRDefault="0076711E" w:rsidP="007671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03"/>
      <w:bookmarkEnd w:id="3"/>
    </w:p>
    <w:p w:rsidR="0076711E" w:rsidRDefault="0076711E"/>
    <w:p w:rsidR="001B0744" w:rsidRDefault="001B0744"/>
    <w:sectPr w:rsidR="001B0744" w:rsidSect="005671A4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744" w:rsidRDefault="001B0744" w:rsidP="0076711E">
      <w:pPr>
        <w:spacing w:after="0" w:line="240" w:lineRule="auto"/>
      </w:pPr>
      <w:r>
        <w:separator/>
      </w:r>
    </w:p>
  </w:endnote>
  <w:endnote w:type="continuationSeparator" w:id="0">
    <w:p w:rsidR="001B0744" w:rsidRDefault="001B0744" w:rsidP="00767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744" w:rsidRDefault="001B0744" w:rsidP="0076711E">
      <w:pPr>
        <w:spacing w:after="0" w:line="240" w:lineRule="auto"/>
      </w:pPr>
      <w:r>
        <w:separator/>
      </w:r>
    </w:p>
  </w:footnote>
  <w:footnote w:type="continuationSeparator" w:id="0">
    <w:p w:rsidR="001B0744" w:rsidRDefault="001B0744" w:rsidP="007671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11E"/>
    <w:rsid w:val="000B3D94"/>
    <w:rsid w:val="000B5D47"/>
    <w:rsid w:val="000E4D11"/>
    <w:rsid w:val="00107395"/>
    <w:rsid w:val="00117AE2"/>
    <w:rsid w:val="001861D0"/>
    <w:rsid w:val="001B0744"/>
    <w:rsid w:val="001F589C"/>
    <w:rsid w:val="00220B88"/>
    <w:rsid w:val="00254887"/>
    <w:rsid w:val="002661D0"/>
    <w:rsid w:val="002804C1"/>
    <w:rsid w:val="002A1955"/>
    <w:rsid w:val="002E56C9"/>
    <w:rsid w:val="003241FD"/>
    <w:rsid w:val="003479A6"/>
    <w:rsid w:val="003727E4"/>
    <w:rsid w:val="00431008"/>
    <w:rsid w:val="005671A4"/>
    <w:rsid w:val="00594798"/>
    <w:rsid w:val="005F6761"/>
    <w:rsid w:val="00607DFC"/>
    <w:rsid w:val="006604B0"/>
    <w:rsid w:val="006C224F"/>
    <w:rsid w:val="006C3B8C"/>
    <w:rsid w:val="007177FE"/>
    <w:rsid w:val="00766DBB"/>
    <w:rsid w:val="0076711E"/>
    <w:rsid w:val="007728EF"/>
    <w:rsid w:val="00795D25"/>
    <w:rsid w:val="00834F55"/>
    <w:rsid w:val="00837752"/>
    <w:rsid w:val="008523EC"/>
    <w:rsid w:val="00900B7A"/>
    <w:rsid w:val="00936A1D"/>
    <w:rsid w:val="0094364F"/>
    <w:rsid w:val="00965022"/>
    <w:rsid w:val="009F7294"/>
    <w:rsid w:val="00AF3C95"/>
    <w:rsid w:val="00B94C81"/>
    <w:rsid w:val="00BA08DA"/>
    <w:rsid w:val="00C9029A"/>
    <w:rsid w:val="00CA3EEF"/>
    <w:rsid w:val="00CC71C1"/>
    <w:rsid w:val="00D757D1"/>
    <w:rsid w:val="00DB05AF"/>
    <w:rsid w:val="00E31469"/>
    <w:rsid w:val="00E902CD"/>
    <w:rsid w:val="00F26200"/>
    <w:rsid w:val="00FF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1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76711E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76711E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unhideWhenUsed/>
    <w:rsid w:val="007177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1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76711E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76711E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unhideWhenUsed/>
    <w:rsid w:val="007177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hyperlink" Target="consultantplus://offline/ref=7583FDF5867326F89044216F10B08672632FF669C56FD0D410F4FCD52637F81A5C0249EA54E509FBA493BC930F990B4E681A7390AEC75B0DHF2EF" TargetMode="External"/><Relationship Id="rId26" Type="http://schemas.openxmlformats.org/officeDocument/2006/relationships/image" Target="media/image15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image" Target="media/image23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5" Type="http://schemas.openxmlformats.org/officeDocument/2006/relationships/hyperlink" Target="consultantplus://offline/ref=7583FDF5867326F89044216F10B08672632FF669C56FD0D410F4FCD52637F81A5C0249EA54E509FBA493BC930F990B4E681A7390AEC75B0DHF2EF" TargetMode="External"/><Relationship Id="rId33" Type="http://schemas.openxmlformats.org/officeDocument/2006/relationships/image" Target="media/image22.wmf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583FDF5867326F89044216F10B08672632FF669C56FD0D410F4FCD52637F81A5C0249EA54E509FBA493BC930F990B4E681A7390AEC75B0DHF2EF" TargetMode="External"/><Relationship Id="rId20" Type="http://schemas.openxmlformats.org/officeDocument/2006/relationships/hyperlink" Target="consultantplus://offline/ref=7583FDF5867326F89044216F10B08672632FF669C56FD0D410F4FCD52637F81A5C0249EA54E509FBA493BC930F990B4E681A7390AEC75B0DHF2EF" TargetMode="External"/><Relationship Id="rId29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4.wmf"/><Relationship Id="rId32" Type="http://schemas.openxmlformats.org/officeDocument/2006/relationships/image" Target="media/image21.wmf"/><Relationship Id="rId37" Type="http://schemas.openxmlformats.org/officeDocument/2006/relationships/hyperlink" Target="consultantplus://offline/ref=7583FDF5867326F89044287617D1D3216A28F76CC46EDA891AFCA5D92430F7454B1700BE59E50FE0A39AF6C04BCEH024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10" Type="http://schemas.openxmlformats.org/officeDocument/2006/relationships/image" Target="media/image4.wmf"/><Relationship Id="rId19" Type="http://schemas.openxmlformats.org/officeDocument/2006/relationships/image" Target="media/image11.wmf"/><Relationship Id="rId31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yperlink" Target="consultantplus://offline/ref=7583FDF5867326F89044216F10B08672632FF669C56FD0D410F4FCD52637F81A5C0249EA54E509FBA493BC930F990B4E681A7390AEC75B0DHF2EF" TargetMode="External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4711</Words>
  <Characters>26857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Малашенко</dc:creator>
  <cp:lastModifiedBy>Светлана В. Малашенко</cp:lastModifiedBy>
  <cp:revision>3</cp:revision>
  <cp:lastPrinted>2023-01-25T06:43:00Z</cp:lastPrinted>
  <dcterms:created xsi:type="dcterms:W3CDTF">2023-12-22T07:14:00Z</dcterms:created>
  <dcterms:modified xsi:type="dcterms:W3CDTF">2023-12-22T07:14:00Z</dcterms:modified>
</cp:coreProperties>
</file>